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5F" w:rsidRPr="00305E05" w:rsidRDefault="00305E05" w:rsidP="00E744B9">
      <w:pPr>
        <w:jc w:val="both"/>
        <w:rPr>
          <w:b/>
        </w:rPr>
      </w:pPr>
      <w:r w:rsidRPr="00305E05">
        <w:rPr>
          <w:b/>
        </w:rPr>
        <w:t>SOBRE LA</w:t>
      </w:r>
      <w:r w:rsidR="00366DB5">
        <w:rPr>
          <w:b/>
        </w:rPr>
        <w:t>S</w:t>
      </w:r>
      <w:r w:rsidRPr="00305E05">
        <w:rPr>
          <w:b/>
        </w:rPr>
        <w:t xml:space="preserve"> MANIFESTACIÓN DE INTERÉS</w:t>
      </w:r>
    </w:p>
    <w:p w:rsidR="00366DB5" w:rsidRDefault="002953BB" w:rsidP="00E744B9">
      <w:pPr>
        <w:jc w:val="both"/>
      </w:pPr>
      <w:r>
        <w:t>Se</w:t>
      </w:r>
      <w:r w:rsidR="00E744B9">
        <w:t xml:space="preserve"> ha</w:t>
      </w:r>
      <w:r w:rsidR="00366DB5">
        <w:t>n</w:t>
      </w:r>
      <w:r w:rsidR="00E744B9">
        <w:t xml:space="preserve"> publicado en el </w:t>
      </w:r>
      <w:r w:rsidR="00F74765">
        <w:t>Boletín Oficial de Aragón</w:t>
      </w:r>
      <w:r w:rsidR="00E744B9">
        <w:t xml:space="preserve"> </w:t>
      </w:r>
      <w:r>
        <w:t>de</w:t>
      </w:r>
    </w:p>
    <w:p w:rsidR="00366DB5" w:rsidRDefault="00366DB5" w:rsidP="00E744B9">
      <w:pPr>
        <w:jc w:val="both"/>
      </w:pPr>
      <w:r>
        <w:t xml:space="preserve">16 de junio de 2020 la </w:t>
      </w:r>
      <w:r w:rsidRPr="00366DB5">
        <w:t>ORDEN EPE/462/2020, de 9 de junio, por la que se invita a empresas del sector de la automoción para que manifiesten su interés de acceder a una línea de ayudas para realizar en Aragón proyectos empresariales con desarrollo experimental y/o investigación industrial encaminados a mejorar la movilidad y hacerla más sostenible.</w:t>
      </w:r>
    </w:p>
    <w:p w:rsidR="007D4D4E" w:rsidRDefault="000C206D" w:rsidP="00E744B9">
      <w:pPr>
        <w:jc w:val="both"/>
      </w:pPr>
      <w:r>
        <w:t xml:space="preserve"> </w:t>
      </w:r>
      <w:r w:rsidR="002953BB">
        <w:t xml:space="preserve">25 de junio de 2020 </w:t>
      </w:r>
      <w:r w:rsidR="00E744B9">
        <w:t>la Orden</w:t>
      </w:r>
      <w:r w:rsidR="00E744B9" w:rsidRPr="00E744B9">
        <w:t xml:space="preserve"> EPE/485/2020, de 17 de junio, por la que se invita a las empresas para que manifiesten su interés de acceder a una línea de ayudas para realizar en Aragón proyectos empresariales con desarrollo experimental y/o investigación industrial relativos a procesos o productos para adaptarlos a los principios de la economía circular</w:t>
      </w:r>
      <w:r w:rsidR="00E744B9">
        <w:t>.</w:t>
      </w:r>
    </w:p>
    <w:p w:rsidR="00366DB5" w:rsidRPr="00366DB5" w:rsidRDefault="00366DB5" w:rsidP="00E744B9">
      <w:pPr>
        <w:jc w:val="both"/>
        <w:rPr>
          <w:b/>
        </w:rPr>
      </w:pPr>
      <w:r w:rsidRPr="00366DB5">
        <w:rPr>
          <w:b/>
        </w:rPr>
        <w:t>¿Qué es una manifestación de interés?</w:t>
      </w:r>
    </w:p>
    <w:p w:rsidR="00366DB5" w:rsidRDefault="003F54E7" w:rsidP="00366DB5">
      <w:pPr>
        <w:jc w:val="both"/>
      </w:pPr>
      <w:r>
        <w:t>A través de este instrumento</w:t>
      </w:r>
      <w:r w:rsidR="00F74765">
        <w:t>,</w:t>
      </w:r>
      <w:r>
        <w:t xml:space="preserve"> el Departamento de Economía, Planificación y Empleo quiere conocer (y, en cualquier caso, incentivar) el interés del en</w:t>
      </w:r>
      <w:r w:rsidR="00366DB5">
        <w:t xml:space="preserve">tramado empresarial aragonés en la </w:t>
      </w:r>
      <w:r w:rsidR="00366DB5">
        <w:t>realización en Aragón</w:t>
      </w:r>
      <w:r w:rsidR="00366DB5">
        <w:t xml:space="preserve"> de:</w:t>
      </w:r>
    </w:p>
    <w:p w:rsidR="00366DB5" w:rsidRDefault="00366DB5" w:rsidP="00366DB5">
      <w:pPr>
        <w:pStyle w:val="Prrafodelista"/>
        <w:numPr>
          <w:ilvl w:val="0"/>
          <w:numId w:val="1"/>
        </w:numPr>
        <w:jc w:val="both"/>
      </w:pPr>
      <w:r>
        <w:t>proyectos empresariales que contengan desarrollo experimental y/o investigación industrial, relativos a la innovación de procesos o productos para lograr una movilidad más sostenible.</w:t>
      </w:r>
      <w:r>
        <w:t xml:space="preserve"> </w:t>
      </w:r>
      <w:r>
        <w:t xml:space="preserve">Se considera que se contribuye a una movilidad sostenible a través de actuaciones encaminadas a cumplir los compromisos internacionales en materia de ahorro, diversificación energética y respeto al medioambiente, mediante la reducción de emisiones o </w:t>
      </w:r>
      <w:proofErr w:type="spellStart"/>
      <w:r>
        <w:t>descarbonización</w:t>
      </w:r>
      <w:proofErr w:type="spellEnd"/>
      <w:r>
        <w:t xml:space="preserve">, diseño e implantación de nuevos sistemas de movilidad urbana o interurbana, mejora del coste energético, desarrollo de sistemas de recarga de vehículos eléctricos, fabricación de los mismos, </w:t>
      </w:r>
      <w:proofErr w:type="spellStart"/>
      <w:r>
        <w:t>etc</w:t>
      </w:r>
      <w:proofErr w:type="spellEnd"/>
    </w:p>
    <w:p w:rsidR="001156D1" w:rsidRDefault="001156D1" w:rsidP="00366DB5">
      <w:pPr>
        <w:pStyle w:val="Prrafodelista"/>
        <w:numPr>
          <w:ilvl w:val="0"/>
          <w:numId w:val="1"/>
        </w:numPr>
        <w:jc w:val="both"/>
      </w:pPr>
      <w:r>
        <w:t xml:space="preserve">Proyectos de </w:t>
      </w:r>
      <w:r w:rsidR="003F54E7">
        <w:t xml:space="preserve">adaptación de sus procesos productivos o </w:t>
      </w:r>
      <w:r w:rsidR="00674A35">
        <w:t xml:space="preserve">el rediseño </w:t>
      </w:r>
      <w:r w:rsidR="003F54E7">
        <w:t>de sus productos</w:t>
      </w:r>
      <w:r w:rsidR="00674A35">
        <w:t xml:space="preserve"> para adaptarlos a los principios de la economía circular, es decir, </w:t>
      </w:r>
      <w:r w:rsidR="00107B92">
        <w:t xml:space="preserve">con el objetivo de minimizar </w:t>
      </w:r>
      <w:r w:rsidR="00107B92" w:rsidRPr="00107B92">
        <w:t>el uso de recursos naturales y energéticos</w:t>
      </w:r>
      <w:r w:rsidR="00107B92">
        <w:t>, sustituyéndolos</w:t>
      </w:r>
      <w:r w:rsidR="00107B92" w:rsidRPr="00107B92">
        <w:t xml:space="preserve"> por recursos derivados de subproductos y residuos, y </w:t>
      </w:r>
      <w:r w:rsidR="00107B92">
        <w:t>minimizar también</w:t>
      </w:r>
      <w:r w:rsidR="00107B92" w:rsidRPr="00107B92">
        <w:t xml:space="preserve"> las emisiones derivadas de los procesos de producción </w:t>
      </w:r>
      <w:r w:rsidR="00740688">
        <w:t>mediante a</w:t>
      </w:r>
      <w:r w:rsidR="00107B92" w:rsidRPr="00107B92">
        <w:t>cciones como la reutilización de productos en desuso y la valorización de residuos, alargando en lo posible el ciclo de vida de los productos y mejora</w:t>
      </w:r>
      <w:r w:rsidR="00740688">
        <w:t>ndo la eficiencia de los procesos.</w:t>
      </w:r>
      <w:r w:rsidR="00F74765" w:rsidRPr="00F74765">
        <w:t xml:space="preserve"> </w:t>
      </w:r>
    </w:p>
    <w:p w:rsidR="001156D1" w:rsidRPr="001156D1" w:rsidRDefault="001156D1" w:rsidP="00E744B9">
      <w:pPr>
        <w:jc w:val="both"/>
        <w:rPr>
          <w:b/>
        </w:rPr>
      </w:pPr>
      <w:r w:rsidRPr="001156D1">
        <w:rPr>
          <w:b/>
        </w:rPr>
        <w:t>Futura línea de ayudas</w:t>
      </w:r>
    </w:p>
    <w:p w:rsidR="00740688" w:rsidRDefault="00740688" w:rsidP="00E744B9">
      <w:pPr>
        <w:jc w:val="both"/>
      </w:pPr>
      <w:r>
        <w:t>El resultado de esta manifestación de interés ayuda</w:t>
      </w:r>
      <w:r w:rsidR="00F74765">
        <w:t>rá</w:t>
      </w:r>
      <w:r>
        <w:t xml:space="preserve"> al Departamento a perfilar una futura línea de ayudas </w:t>
      </w:r>
      <w:r w:rsidRPr="00740688">
        <w:t>dirigidas a fomentar la realización en Aragón de proyectos empresariales que contengan desarrollo experimental y/o investigación industrial</w:t>
      </w:r>
      <w:r w:rsidR="00E60275">
        <w:t xml:space="preserve"> y que persigan alcanzar la finalidad expresada. Dichos proyectos pueden presentarse de forma individualizada o en colaboración, </w:t>
      </w:r>
      <w:r w:rsidR="00F74765">
        <w:t>sea</w:t>
      </w:r>
      <w:r w:rsidR="00E60275">
        <w:t xml:space="preserve"> con </w:t>
      </w:r>
      <w:r w:rsidR="00260C53">
        <w:t>otras empresas</w:t>
      </w:r>
      <w:r w:rsidR="00E60275">
        <w:t xml:space="preserve"> o con </w:t>
      </w:r>
      <w:r w:rsidR="00260C53">
        <w:t xml:space="preserve">organismos </w:t>
      </w:r>
      <w:r w:rsidR="00260C53" w:rsidRPr="00260C53">
        <w:t>investigación y difusión de conocimientos</w:t>
      </w:r>
      <w:r w:rsidR="00260C53">
        <w:t>.</w:t>
      </w:r>
      <w:r w:rsidR="00424123">
        <w:t xml:space="preserve"> </w:t>
      </w:r>
    </w:p>
    <w:p w:rsidR="00424123" w:rsidRDefault="00260C53" w:rsidP="00F5588E">
      <w:pPr>
        <w:jc w:val="both"/>
      </w:pPr>
      <w:r>
        <w:t>Si bien es cierto que l</w:t>
      </w:r>
      <w:r w:rsidR="00E60275" w:rsidRPr="00E60275">
        <w:t xml:space="preserve">as manifestaciones de interés que puedan aportar las empresas no vinculan a la Administración, </w:t>
      </w:r>
      <w:r>
        <w:t>que</w:t>
      </w:r>
      <w:r w:rsidR="00E60275" w:rsidRPr="00E60275">
        <w:t xml:space="preserve"> </w:t>
      </w:r>
      <w:r w:rsidRPr="00E60275">
        <w:t xml:space="preserve">fijará </w:t>
      </w:r>
      <w:r w:rsidR="00E60275" w:rsidRPr="00E60275">
        <w:t xml:space="preserve">libremente las características </w:t>
      </w:r>
      <w:r>
        <w:t xml:space="preserve">de las ayudas </w:t>
      </w:r>
      <w:r w:rsidR="00E60275" w:rsidRPr="00E60275">
        <w:t xml:space="preserve">y </w:t>
      </w:r>
      <w:r>
        <w:t xml:space="preserve">los </w:t>
      </w:r>
      <w:r w:rsidR="00E60275" w:rsidRPr="00E60275">
        <w:t>requisitos</w:t>
      </w:r>
      <w:r>
        <w:t xml:space="preserve"> para acceder a ellas en las futuras</w:t>
      </w:r>
      <w:r w:rsidR="00E60275" w:rsidRPr="00E60275">
        <w:t xml:space="preserve"> bases regulado</w:t>
      </w:r>
      <w:r>
        <w:t xml:space="preserve">ras y posteriores convocatorias, también lo es que la </w:t>
      </w:r>
      <w:r w:rsidR="00F5588E">
        <w:t xml:space="preserve">presentación de </w:t>
      </w:r>
      <w:r w:rsidR="00424123">
        <w:t>una manifestació</w:t>
      </w:r>
      <w:r w:rsidR="00F5588E">
        <w:t xml:space="preserve">n </w:t>
      </w:r>
      <w:r>
        <w:t xml:space="preserve">de interés </w:t>
      </w:r>
      <w:r w:rsidR="00F5588E">
        <w:t xml:space="preserve">al amparo de lo previsto en la Orden </w:t>
      </w:r>
      <w:r w:rsidR="00095B33">
        <w:t>puede</w:t>
      </w:r>
      <w:r w:rsidR="00F5588E">
        <w:t xml:space="preserve"> ser</w:t>
      </w:r>
      <w:r w:rsidR="00F5588E" w:rsidRPr="00F5588E">
        <w:t xml:space="preserve"> considerada como solicitud de ayuda</w:t>
      </w:r>
      <w:r w:rsidR="00F5588E">
        <w:t>,</w:t>
      </w:r>
      <w:r w:rsidR="00F5588E" w:rsidRPr="00F5588E">
        <w:t xml:space="preserve"> </w:t>
      </w:r>
      <w:r w:rsidR="00095B33">
        <w:t xml:space="preserve">a efectos de cumplir con el requisito de </w:t>
      </w:r>
      <w:r w:rsidR="00F5588E" w:rsidRPr="00F5588E">
        <w:t>efecto incentivador</w:t>
      </w:r>
      <w:r w:rsidR="00095B33">
        <w:t xml:space="preserve"> de la futura convocatoria</w:t>
      </w:r>
      <w:r w:rsidR="00F5588E" w:rsidRPr="00F5588E">
        <w:t xml:space="preserve">, y </w:t>
      </w:r>
      <w:r w:rsidR="00095B33">
        <w:t>pued</w:t>
      </w:r>
      <w:r w:rsidR="00424123">
        <w:t xml:space="preserve">e </w:t>
      </w:r>
      <w:r w:rsidR="00095B33">
        <w:t>ser subvencionada</w:t>
      </w:r>
      <w:r w:rsidR="00F5588E" w:rsidRPr="00F5588E">
        <w:t xml:space="preserve"> </w:t>
      </w:r>
      <w:r w:rsidR="00424123">
        <w:t>cuando la manifestación y la solicitud de la subvención cumplan los requisitos de identidad que se exigen en la Orden.</w:t>
      </w:r>
    </w:p>
    <w:p w:rsidR="00305E05" w:rsidRDefault="00305E05" w:rsidP="00305E05">
      <w:pPr>
        <w:jc w:val="both"/>
      </w:pPr>
      <w:r>
        <w:lastRenderedPageBreak/>
        <w:t xml:space="preserve">Por otro lado, </w:t>
      </w:r>
      <w:r w:rsidR="001536F4">
        <w:t>en cuanto a las c</w:t>
      </w:r>
      <w:r>
        <w:t xml:space="preserve">aracterísticas de los proyectos, </w:t>
      </w:r>
      <w:r w:rsidR="001536F4">
        <w:t>en el apartado cuarto se señala:</w:t>
      </w:r>
    </w:p>
    <w:p w:rsidR="00305E05" w:rsidRPr="001536F4" w:rsidRDefault="00305E05" w:rsidP="001536F4">
      <w:pPr>
        <w:ind w:left="708"/>
        <w:jc w:val="both"/>
        <w:rPr>
          <w:i/>
        </w:rPr>
      </w:pPr>
      <w:r w:rsidRPr="001536F4">
        <w:rPr>
          <w:i/>
        </w:rPr>
        <w:t>Los proyectos empresariales que se presenten deben incluir una parte de desarrollo experimental y/o investigación industrial, en el ámbito de la economía circular.</w:t>
      </w:r>
    </w:p>
    <w:p w:rsidR="00305E05" w:rsidRPr="001536F4" w:rsidRDefault="00305E05" w:rsidP="001536F4">
      <w:pPr>
        <w:ind w:left="708"/>
        <w:jc w:val="both"/>
        <w:rPr>
          <w:i/>
        </w:rPr>
      </w:pPr>
      <w:r w:rsidRPr="001536F4">
        <w:rPr>
          <w:i/>
        </w:rPr>
        <w:t>Se entenderá por investigación industrial y desarrollo experimental las definiciones incluidas en el artículo 2 del Reglamento (UE) n.º 651/2014 de la Comisión, de 17 de junio de 2014, por el que se declaran determinadas categorías de ayudas compatibles con el mercado interior en aplicación de los artículos 107 y 108 del Tratado.</w:t>
      </w:r>
    </w:p>
    <w:p w:rsidR="00305E05" w:rsidRDefault="001536F4" w:rsidP="00305E05">
      <w:pPr>
        <w:jc w:val="both"/>
      </w:pPr>
      <w:r>
        <w:t>S</w:t>
      </w:r>
      <w:r w:rsidR="00305E05">
        <w:t xml:space="preserve">e puede acceder en este link: </w:t>
      </w:r>
      <w:hyperlink r:id="rId5" w:history="1">
        <w:r w:rsidR="00305E05" w:rsidRPr="00180B2F">
          <w:rPr>
            <w:rStyle w:val="Hipervnculo"/>
          </w:rPr>
          <w:t>https://www.boe.es/doue/2014/187/L00001-00078.pdf</w:t>
        </w:r>
      </w:hyperlink>
      <w:r w:rsidR="00305E05">
        <w:t xml:space="preserve"> </w:t>
      </w:r>
      <w:r>
        <w:t xml:space="preserve">al reglamento al que se hace referencia </w:t>
      </w:r>
      <w:r w:rsidR="00305E05">
        <w:t>y del que se extracta la información</w:t>
      </w:r>
      <w:r>
        <w:t xml:space="preserve"> siguiente:</w:t>
      </w:r>
      <w:r w:rsidR="00305E05">
        <w:t xml:space="preserve"> </w:t>
      </w:r>
    </w:p>
    <w:p w:rsidR="00444744" w:rsidRPr="001156D1" w:rsidRDefault="00444744" w:rsidP="00F76D33">
      <w:pPr>
        <w:jc w:val="both"/>
        <w:rPr>
          <w:b/>
          <w:i/>
          <w:sz w:val="20"/>
        </w:rPr>
      </w:pPr>
      <w:r w:rsidRPr="001156D1">
        <w:rPr>
          <w:b/>
          <w:i/>
          <w:sz w:val="20"/>
        </w:rPr>
        <w:t>REGLAMENTO (UE) N</w:t>
      </w:r>
      <w:r w:rsidRPr="001156D1">
        <w:rPr>
          <w:b/>
          <w:i/>
          <w:sz w:val="10"/>
          <w:szCs w:val="12"/>
        </w:rPr>
        <w:t xml:space="preserve">o </w:t>
      </w:r>
      <w:r w:rsidRPr="001156D1">
        <w:rPr>
          <w:b/>
          <w:i/>
          <w:sz w:val="20"/>
        </w:rPr>
        <w:t>651/2014 DE LA COMISIÓN de 17 de junio de 2014 por el que se declaran determinadas categorías de ayudas compatibles con el mercado interior en aplicación de los artículos 107 y 108 del Tratado</w:t>
      </w:r>
    </w:p>
    <w:p w:rsidR="00F76D33" w:rsidRPr="001156D1" w:rsidRDefault="00F76D33" w:rsidP="00F76D33">
      <w:pPr>
        <w:jc w:val="center"/>
        <w:rPr>
          <w:i/>
          <w:sz w:val="20"/>
        </w:rPr>
      </w:pPr>
      <w:r w:rsidRPr="001156D1">
        <w:rPr>
          <w:i/>
          <w:sz w:val="20"/>
        </w:rPr>
        <w:t>Artículo 2</w:t>
      </w:r>
    </w:p>
    <w:p w:rsidR="00F76D33" w:rsidRPr="001156D1" w:rsidRDefault="00F76D33" w:rsidP="00F76D33">
      <w:pPr>
        <w:jc w:val="center"/>
        <w:rPr>
          <w:i/>
          <w:sz w:val="20"/>
        </w:rPr>
      </w:pPr>
      <w:r w:rsidRPr="001156D1">
        <w:rPr>
          <w:i/>
          <w:sz w:val="20"/>
        </w:rPr>
        <w:t>Definiciones</w:t>
      </w:r>
    </w:p>
    <w:p w:rsidR="00F76D33" w:rsidRPr="001156D1" w:rsidRDefault="00F76D33" w:rsidP="00F76D33">
      <w:pPr>
        <w:jc w:val="both"/>
        <w:rPr>
          <w:i/>
          <w:sz w:val="20"/>
        </w:rPr>
      </w:pPr>
      <w:r w:rsidRPr="001156D1">
        <w:rPr>
          <w:i/>
          <w:sz w:val="20"/>
        </w:rPr>
        <w:t>A efectos del presente Reglamento, se entenderá por:</w:t>
      </w:r>
    </w:p>
    <w:p w:rsidR="00F76D33" w:rsidRPr="001156D1" w:rsidRDefault="00F76D33" w:rsidP="00F76D33">
      <w:pPr>
        <w:jc w:val="both"/>
        <w:rPr>
          <w:i/>
          <w:sz w:val="20"/>
        </w:rPr>
      </w:pPr>
      <w:r w:rsidRPr="001156D1">
        <w:rPr>
          <w:i/>
          <w:sz w:val="20"/>
        </w:rPr>
        <w:t>(…)</w:t>
      </w:r>
    </w:p>
    <w:p w:rsidR="00444744" w:rsidRPr="001156D1" w:rsidRDefault="00444744" w:rsidP="00F76D33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«INVESTIGACIÓN INDUSTRIAL»: la investigación planificada o los estudios críticos encaminados a adquirir nuevos conocimientos y aptitudes que puedan ser útiles para desarrollar nuevos productos, procesos o servicios, o permitan mejorar considerablemente los ya existentes; comprende la creación de componentes de sistemas complejos y puede incluir la construcción de prototipos en un entorno de laboratorio o en un entorno con interfaces simuladas con los sistemas existentes, así como líneas piloto, cuando sea necesario para la investigación industrial y, en particular, para la validación de tecnología genérica; </w:t>
      </w:r>
    </w:p>
    <w:p w:rsidR="00444744" w:rsidRPr="001156D1" w:rsidRDefault="00444744" w:rsidP="00E744B9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«DESARROLLO EXPERIMENTAL»: la adquisición, combinación, configuración y empleo de conocimientos y técnicas ya existentes, de índole científica, tecnológica, empresarial o de otro tipo, con vistas a la elaboración de productos, procesos o servicios nuevos o mejorados; puede incluir también, por ejemplo, actividades de definición conceptual, planificación y documentación de nuevos productos, procesos o servicios; el desarrollo experimental podrá comprender la creación de prototipos, la demostración, la elaboración de proyectos piloto, el ensayo y la validación de productos, procesos o servicios nuevos o mejorados, en entornos representativos de condiciones reales de funcionamiento, siempre que el objetivo principal sea aportar nuevas mejoras técnicas a productos, procesos o servicios que no estén sustancialmente asentados; </w:t>
      </w:r>
    </w:p>
    <w:p w:rsidR="00444744" w:rsidRPr="001156D1" w:rsidRDefault="00444744" w:rsidP="00E744B9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puede incluir el desarrollo de prototipos o proyectos piloto que puedan utilizarse comercialmente cuando sean necesariamente el producto comercial final y su fabricación resulte demasiado onerosa para su uso exclusivo con fines de demostración y validación; </w:t>
      </w:r>
    </w:p>
    <w:p w:rsidR="00674A35" w:rsidRPr="001156D1" w:rsidRDefault="00444744" w:rsidP="00E744B9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el desarrollo experimental no incluye las modificaciones habituales o periódicas efectuadas en productos, líneas de producción, procesos de fabricación, servicios existentes y otras operaciones en curso, aun cuando esas modificaciones puedan representar mejoras de los mismos; </w:t>
      </w:r>
    </w:p>
    <w:p w:rsidR="00F76D33" w:rsidRPr="001156D1" w:rsidRDefault="00F76D33" w:rsidP="00E744B9">
      <w:pPr>
        <w:jc w:val="both"/>
        <w:rPr>
          <w:i/>
          <w:sz w:val="20"/>
        </w:rPr>
      </w:pPr>
      <w:r w:rsidRPr="001156D1">
        <w:rPr>
          <w:i/>
          <w:sz w:val="20"/>
        </w:rPr>
        <w:t>(…)</w:t>
      </w:r>
    </w:p>
    <w:p w:rsidR="00F76D33" w:rsidRPr="001156D1" w:rsidRDefault="00F76D33" w:rsidP="00F76D33">
      <w:pPr>
        <w:jc w:val="center"/>
        <w:rPr>
          <w:i/>
          <w:sz w:val="20"/>
        </w:rPr>
      </w:pPr>
    </w:p>
    <w:p w:rsidR="00F76D33" w:rsidRPr="001156D1" w:rsidRDefault="00F76D33" w:rsidP="00F76D33">
      <w:pPr>
        <w:jc w:val="center"/>
        <w:rPr>
          <w:i/>
          <w:sz w:val="20"/>
        </w:rPr>
      </w:pPr>
      <w:r w:rsidRPr="001156D1">
        <w:rPr>
          <w:i/>
          <w:sz w:val="20"/>
        </w:rPr>
        <w:t>SECCIÓN 4</w:t>
      </w:r>
    </w:p>
    <w:p w:rsidR="00F76D33" w:rsidRPr="001156D1" w:rsidRDefault="00F76D33" w:rsidP="00F76D33">
      <w:pPr>
        <w:jc w:val="center"/>
        <w:rPr>
          <w:rFonts w:ascii="EUAlbertina-BoldItal" w:hAnsi="EUAlbertina-BoldItal" w:cs="EUAlbertina-BoldItal"/>
          <w:b/>
          <w:bCs/>
          <w:i/>
          <w:sz w:val="17"/>
          <w:szCs w:val="19"/>
        </w:rPr>
      </w:pPr>
      <w:r w:rsidRPr="001156D1">
        <w:rPr>
          <w:rFonts w:ascii="EUAlbertina-BoldItal" w:hAnsi="EUAlbertina-BoldItal" w:cs="EUAlbertina-BoldItal"/>
          <w:b/>
          <w:bCs/>
          <w:i/>
          <w:sz w:val="17"/>
          <w:szCs w:val="19"/>
        </w:rPr>
        <w:t>Ayudas de investigación y desarrollo e innovación</w:t>
      </w:r>
    </w:p>
    <w:p w:rsidR="00F76D33" w:rsidRPr="001156D1" w:rsidRDefault="00F76D33" w:rsidP="00F76D33">
      <w:pPr>
        <w:jc w:val="center"/>
        <w:rPr>
          <w:i/>
          <w:sz w:val="18"/>
          <w:szCs w:val="19"/>
        </w:rPr>
      </w:pPr>
      <w:r w:rsidRPr="001156D1">
        <w:rPr>
          <w:i/>
          <w:sz w:val="18"/>
          <w:szCs w:val="19"/>
        </w:rPr>
        <w:t>Artículo 25</w:t>
      </w:r>
    </w:p>
    <w:p w:rsidR="00F76D33" w:rsidRPr="001156D1" w:rsidRDefault="00F76D33" w:rsidP="00F76D33">
      <w:pPr>
        <w:jc w:val="center"/>
        <w:rPr>
          <w:i/>
          <w:sz w:val="20"/>
        </w:rPr>
      </w:pPr>
      <w:r w:rsidRPr="001156D1">
        <w:rPr>
          <w:rFonts w:ascii="EUAlbertina-Bold" w:hAnsi="EUAlbertina-Bold" w:cs="EUAlbertina-Bold"/>
          <w:b/>
          <w:bCs/>
          <w:i/>
          <w:sz w:val="17"/>
          <w:szCs w:val="19"/>
        </w:rPr>
        <w:lastRenderedPageBreak/>
        <w:t>Ayudas a proyectos de investigación y desarrollo</w:t>
      </w:r>
    </w:p>
    <w:p w:rsidR="00F76D33" w:rsidRPr="001156D1" w:rsidRDefault="00F76D33" w:rsidP="00444744">
      <w:pPr>
        <w:jc w:val="both"/>
        <w:rPr>
          <w:i/>
          <w:sz w:val="20"/>
        </w:rPr>
      </w:pP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Los COSTES SUBVENCIONABLES de los proyectos de investigación y desarrollo se asignarán a una categoría específica de investigación y desarrollo y serán los siguientes: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a) los costes de personal: investigadores, técnicos y demás personal auxiliar, en la medida en que estén dedicados al proyecto;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b) los costes del instrumental y material, en la medida y durante el período en que se utilicen para el proyecto; en caso de que el instrumental y el material no se utilicen en toda su vida útil para el proyecto, únicamente se considerarán subvencionables los costes de amortización correspondientes a la duración del proyecto, calculados de acuerdo con los principios contables generalmente aceptados;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c) los costes de edificios y terrenos, en la medida y durante el período en que se utilicen para el proyecto; en lo que respecta a los edificios, únicamente se considerarán subvencionables los costes de amortización correspondientes a la duración del proyecto, calculados de acuerdo con los principios contables generalmente aceptados; en el caso de los terrenos, serán subvencionables los costes de traspaso comercial o los costes de capital en que efectivamente se haya incurrido;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d) los costes de investigación contractual, conocimientos y patentes adquiridos u obtenidos por licencia de fuentes externas en condiciones de plena competencia, así como los costes de consultoría y servicios equivalentes destinados de manera exclusiva al proyecto; e) los gastos generales y otros gastos de </w:t>
      </w:r>
      <w:bookmarkStart w:id="0" w:name="_GoBack"/>
      <w:bookmarkEnd w:id="0"/>
      <w:r w:rsidRPr="001156D1">
        <w:rPr>
          <w:i/>
          <w:sz w:val="20"/>
        </w:rPr>
        <w:t xml:space="preserve">explotación adicionales, incluidos los costes de material, suministros y productos similares, que se deriven directamente del proyecto.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La INTENSIDAD DE AYUDA PARA CADA BENEFICIARIO no excederá: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a) del 100 % de los costes subvencionables, para la investigación fundamental;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b) del 50 % de los costes subvencionables, para la investigación industrial;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c) del 25 % de los costes subvencionables, para el desarrollo experimental; </w:t>
      </w:r>
    </w:p>
    <w:p w:rsidR="00444744" w:rsidRPr="001156D1" w:rsidRDefault="00CC0B5F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>LAS INTENSIDADES DE AYUDA PARA LA INVESTIGACIÓN INDUSTRIAL Y EL DESARROLLO EXPERIMENTAL PODRÁN AUMENTARSE</w:t>
      </w:r>
      <w:r w:rsidR="00444744" w:rsidRPr="001156D1">
        <w:rPr>
          <w:i/>
          <w:sz w:val="20"/>
        </w:rPr>
        <w:t xml:space="preserve"> hasta un máximo del 80 % de los costes subvencionables, como se indica a continuación: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a) en 10 puntos porcentuales en el caso de las medianas empresas y en 20 puntos porcentuales en el caso de las pequeñas empresas; </w:t>
      </w:r>
    </w:p>
    <w:p w:rsidR="00444744" w:rsidRPr="001156D1" w:rsidRDefault="00444744" w:rsidP="00444744">
      <w:pPr>
        <w:jc w:val="both"/>
        <w:rPr>
          <w:i/>
          <w:sz w:val="20"/>
        </w:rPr>
      </w:pPr>
      <w:r w:rsidRPr="001156D1">
        <w:rPr>
          <w:i/>
          <w:sz w:val="20"/>
        </w:rPr>
        <w:t xml:space="preserve">b) en 15 puntos porcentuales si se cumple alguna de las siguientes condiciones: </w:t>
      </w:r>
    </w:p>
    <w:p w:rsidR="00444744" w:rsidRPr="001156D1" w:rsidRDefault="00444744" w:rsidP="00444744">
      <w:pPr>
        <w:ind w:left="708"/>
        <w:jc w:val="both"/>
        <w:rPr>
          <w:i/>
          <w:sz w:val="20"/>
        </w:rPr>
      </w:pPr>
      <w:r w:rsidRPr="001156D1">
        <w:rPr>
          <w:i/>
          <w:sz w:val="20"/>
        </w:rPr>
        <w:t xml:space="preserve">i) que el proyecto implique una colaboración efectiva: </w:t>
      </w:r>
    </w:p>
    <w:p w:rsidR="00444744" w:rsidRPr="001156D1" w:rsidRDefault="00444744" w:rsidP="00444744">
      <w:pPr>
        <w:ind w:left="708"/>
        <w:jc w:val="both"/>
        <w:rPr>
          <w:i/>
          <w:sz w:val="20"/>
        </w:rPr>
      </w:pPr>
      <w:r w:rsidRPr="001156D1">
        <w:rPr>
          <w:i/>
          <w:sz w:val="20"/>
        </w:rPr>
        <w:t xml:space="preserve">— entre empresas, al menos una de las cuales sea una PYME, o se desarrolle en al menos dos Estados miembros, o en un Estado miembro y en una Parte Contratante en el Acuerdo EEE, y que ninguna empresa corra por sí sola con más del 70 % de los costes subvencionables, o </w:t>
      </w:r>
    </w:p>
    <w:p w:rsidR="00444744" w:rsidRPr="001156D1" w:rsidRDefault="00444744" w:rsidP="00444744">
      <w:pPr>
        <w:ind w:left="708"/>
        <w:jc w:val="both"/>
        <w:rPr>
          <w:i/>
          <w:sz w:val="20"/>
        </w:rPr>
      </w:pPr>
      <w:r w:rsidRPr="001156D1">
        <w:rPr>
          <w:i/>
          <w:sz w:val="20"/>
        </w:rPr>
        <w:t xml:space="preserve">— entre una empresa y uno o varios organismos de investigación y difusión de conocimientos, asumiendo estos como mínimo el 10 % de los costes subvencionables y teniendo derecho a publicar los resultados de su propia investigación, </w:t>
      </w:r>
    </w:p>
    <w:p w:rsidR="00444744" w:rsidRPr="001156D1" w:rsidRDefault="00444744" w:rsidP="00444744">
      <w:pPr>
        <w:ind w:left="708"/>
        <w:jc w:val="both"/>
        <w:rPr>
          <w:i/>
          <w:sz w:val="20"/>
        </w:rPr>
      </w:pPr>
      <w:r w:rsidRPr="001156D1">
        <w:rPr>
          <w:i/>
          <w:sz w:val="20"/>
        </w:rPr>
        <w:t xml:space="preserve">ii) que los resultados del proyecto se difundan ampliamente por medio de conferencias, publicaciones, bases de libre acceso o programas informáticos gratuitos o de fuente abierta. </w:t>
      </w:r>
    </w:p>
    <w:sectPr w:rsidR="00444744" w:rsidRPr="00115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-Bold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86D"/>
    <w:multiLevelType w:val="hybridMultilevel"/>
    <w:tmpl w:val="DE7E3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B9"/>
    <w:rsid w:val="00095B33"/>
    <w:rsid w:val="000C206D"/>
    <w:rsid w:val="000F4BF4"/>
    <w:rsid w:val="00107B92"/>
    <w:rsid w:val="001156D1"/>
    <w:rsid w:val="001536F4"/>
    <w:rsid w:val="00260C53"/>
    <w:rsid w:val="002953BB"/>
    <w:rsid w:val="00305E05"/>
    <w:rsid w:val="00366DB5"/>
    <w:rsid w:val="003F54E7"/>
    <w:rsid w:val="00424123"/>
    <w:rsid w:val="00444744"/>
    <w:rsid w:val="00520285"/>
    <w:rsid w:val="00674A35"/>
    <w:rsid w:val="00740688"/>
    <w:rsid w:val="007D4D4E"/>
    <w:rsid w:val="007F6F07"/>
    <w:rsid w:val="00CC0B5F"/>
    <w:rsid w:val="00E60275"/>
    <w:rsid w:val="00E744B9"/>
    <w:rsid w:val="00F5588E"/>
    <w:rsid w:val="00F74765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18C"/>
  <w15:chartTrackingRefBased/>
  <w15:docId w15:val="{02BEA8CB-B66E-4E1F-8DF4-5DDA7B3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E0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e.es/doue/2014/187/L00001-0007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2020-07-29T12:22:00Z</dcterms:created>
  <dcterms:modified xsi:type="dcterms:W3CDTF">2020-07-29T12:31:00Z</dcterms:modified>
</cp:coreProperties>
</file>